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75B" w:rsidRDefault="00AB31D3" w:rsidP="007F6C09">
      <w:pPr>
        <w:pStyle w:val="Corps"/>
        <w:rPr>
          <w:rFonts w:ascii="Verdana" w:hAnsi="Verdana"/>
          <w:smallCaps/>
          <w:spacing w:val="119"/>
          <w:sz w:val="34"/>
          <w:szCs w:val="34"/>
        </w:rPr>
      </w:pPr>
      <w:r>
        <w:rPr>
          <w:rFonts w:ascii="Verdana" w:hAnsi="Verdana"/>
          <w:smallCaps/>
          <w:noProof/>
          <w:spacing w:val="119"/>
          <w:sz w:val="34"/>
          <w:szCs w:val="34"/>
        </w:rPr>
        <w:drawing>
          <wp:anchor distT="152400" distB="152400" distL="152400" distR="152400" simplePos="0" relativeHeight="251659264" behindDoc="0" locked="0" layoutInCell="1" allowOverlap="1">
            <wp:simplePos x="0" y="0"/>
            <wp:positionH relativeFrom="margin">
              <wp:posOffset>2355133</wp:posOffset>
            </wp:positionH>
            <wp:positionV relativeFrom="page">
              <wp:posOffset>647700</wp:posOffset>
            </wp:positionV>
            <wp:extent cx="2561591" cy="102437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
                    <pic:cNvPicPr>
                      <a:picLocks/>
                    </pic:cNvPicPr>
                  </pic:nvPicPr>
                  <pic:blipFill>
                    <a:blip r:embed="rId6">
                      <a:extLst/>
                    </a:blip>
                    <a:stretch>
                      <a:fillRect/>
                    </a:stretch>
                  </pic:blipFill>
                  <pic:spPr>
                    <a:xfrm>
                      <a:off x="0" y="0"/>
                      <a:ext cx="2561591" cy="1024375"/>
                    </a:xfrm>
                    <a:prstGeom prst="rect">
                      <a:avLst/>
                    </a:prstGeom>
                    <a:effectLst>
                      <a:outerShdw blurRad="355600" rotWithShape="0">
                        <a:srgbClr val="000000">
                          <a:alpha val="75000"/>
                        </a:srgbClr>
                      </a:outerShdw>
                    </a:effectLst>
                  </pic:spPr>
                </pic:pic>
              </a:graphicData>
            </a:graphic>
          </wp:anchor>
        </w:drawing>
      </w:r>
    </w:p>
    <w:p w:rsidR="006E275B" w:rsidRDefault="006E275B">
      <w:pPr>
        <w:pStyle w:val="Corps"/>
        <w:spacing w:line="288" w:lineRule="auto"/>
        <w:jc w:val="both"/>
        <w:rPr>
          <w:rFonts w:ascii="Verdana" w:hAnsi="Verdana"/>
          <w:sz w:val="20"/>
          <w:szCs w:val="20"/>
        </w:rPr>
      </w:pPr>
    </w:p>
    <w:p w:rsidR="006E275B" w:rsidRDefault="00AB31D3">
      <w:pPr>
        <w:pStyle w:val="Corps"/>
        <w:spacing w:line="288" w:lineRule="auto"/>
        <w:jc w:val="both"/>
        <w:rPr>
          <w:rFonts w:ascii="Verdana" w:eastAsia="Verdana" w:hAnsi="Verdana" w:cs="Verdana"/>
          <w:sz w:val="20"/>
          <w:szCs w:val="20"/>
        </w:rPr>
      </w:pPr>
      <w:r>
        <w:rPr>
          <w:rFonts w:ascii="Verdana" w:hAnsi="Verdana"/>
          <w:sz w:val="20"/>
          <w:szCs w:val="20"/>
        </w:rPr>
        <w:t xml:space="preserve">De sa vie, le Nouveau Testament ou Nouveau Pacte ou Pacte Neuf d’Abraham, </w:t>
      </w:r>
      <w:r w:rsidR="004717CB">
        <w:rPr>
          <w:rFonts w:ascii="Verdana" w:hAnsi="Verdana"/>
          <w:sz w:val="20"/>
          <w:szCs w:val="20"/>
        </w:rPr>
        <w:t>(</w:t>
      </w:r>
      <w:r>
        <w:rPr>
          <w:rFonts w:ascii="Verdana" w:hAnsi="Verdana"/>
          <w:sz w:val="20"/>
          <w:szCs w:val="20"/>
        </w:rPr>
        <w:t xml:space="preserve">comme traduit </w:t>
      </w:r>
      <w:proofErr w:type="spellStart"/>
      <w:r>
        <w:rPr>
          <w:rFonts w:ascii="Verdana" w:hAnsi="Verdana"/>
          <w:sz w:val="20"/>
          <w:szCs w:val="20"/>
        </w:rPr>
        <w:t>Chouraqui</w:t>
      </w:r>
      <w:proofErr w:type="spellEnd"/>
      <w:r w:rsidR="004717CB">
        <w:rPr>
          <w:rFonts w:ascii="Verdana" w:hAnsi="Verdana"/>
          <w:sz w:val="20"/>
          <w:szCs w:val="20"/>
        </w:rPr>
        <w:t>)</w:t>
      </w:r>
      <w:r>
        <w:rPr>
          <w:rFonts w:ascii="Verdana" w:hAnsi="Verdana"/>
          <w:sz w:val="20"/>
          <w:szCs w:val="20"/>
        </w:rPr>
        <w:t>, retient surtout sa foi en plusieurs occasions :</w:t>
      </w:r>
    </w:p>
    <w:p w:rsidR="006E275B" w:rsidRDefault="006E275B">
      <w:pPr>
        <w:pStyle w:val="Corps"/>
        <w:spacing w:line="288" w:lineRule="auto"/>
        <w:jc w:val="both"/>
        <w:rPr>
          <w:rFonts w:ascii="Verdana" w:eastAsia="Verdana" w:hAnsi="Verdana" w:cs="Verdana"/>
          <w:sz w:val="20"/>
          <w:szCs w:val="20"/>
        </w:rPr>
      </w:pPr>
    </w:p>
    <w:p w:rsidR="006E275B" w:rsidRDefault="00AB31D3">
      <w:pPr>
        <w:pStyle w:val="Corps"/>
        <w:spacing w:line="288" w:lineRule="auto"/>
        <w:jc w:val="both"/>
        <w:rPr>
          <w:rFonts w:ascii="Verdana" w:eastAsia="Verdana" w:hAnsi="Verdana" w:cs="Verdana"/>
          <w:sz w:val="20"/>
          <w:szCs w:val="20"/>
        </w:rPr>
      </w:pPr>
      <w:r>
        <w:rPr>
          <w:rFonts w:ascii="Verdana" w:hAnsi="Verdana"/>
          <w:sz w:val="20"/>
          <w:szCs w:val="20"/>
        </w:rPr>
        <w:t>1/ son départ</w:t>
      </w:r>
    </w:p>
    <w:p w:rsidR="006E275B" w:rsidRDefault="00AB31D3">
      <w:pPr>
        <w:pStyle w:val="Corps"/>
        <w:spacing w:before="200" w:line="288" w:lineRule="auto"/>
        <w:jc w:val="both"/>
        <w:rPr>
          <w:rFonts w:ascii="Verdana" w:eastAsia="Verdana" w:hAnsi="Verdana" w:cs="Verdana"/>
          <w:sz w:val="20"/>
          <w:szCs w:val="20"/>
        </w:rPr>
      </w:pPr>
      <w:r>
        <w:rPr>
          <w:rFonts w:ascii="Verdana" w:hAnsi="Verdana"/>
          <w:sz w:val="20"/>
          <w:szCs w:val="20"/>
        </w:rPr>
        <w:t>2/ la promesse d’une descendance innombrable et le sacrifice d’Isaac</w:t>
      </w:r>
      <w:r w:rsidR="004717CB">
        <w:rPr>
          <w:rFonts w:ascii="Verdana" w:hAnsi="Verdana"/>
          <w:sz w:val="20"/>
          <w:szCs w:val="20"/>
        </w:rPr>
        <w:t xml:space="preserve"> (la ligature selon le Coran)</w:t>
      </w:r>
      <w:r>
        <w:rPr>
          <w:rFonts w:ascii="Verdana" w:hAnsi="Verdana"/>
          <w:sz w:val="20"/>
          <w:szCs w:val="20"/>
        </w:rPr>
        <w:t>.</w:t>
      </w:r>
    </w:p>
    <w:p w:rsidR="006E275B" w:rsidRDefault="006E275B">
      <w:pPr>
        <w:pStyle w:val="Corps"/>
        <w:spacing w:line="288" w:lineRule="auto"/>
        <w:jc w:val="both"/>
        <w:rPr>
          <w:rFonts w:ascii="Verdana" w:eastAsia="Verdana" w:hAnsi="Verdana" w:cs="Verdana"/>
          <w:sz w:val="20"/>
          <w:szCs w:val="20"/>
        </w:rPr>
      </w:pPr>
    </w:p>
    <w:p w:rsidR="006E275B" w:rsidRDefault="00AB31D3">
      <w:pPr>
        <w:pStyle w:val="Corps"/>
        <w:spacing w:line="288" w:lineRule="auto"/>
        <w:jc w:val="both"/>
        <w:rPr>
          <w:rFonts w:ascii="Verdana" w:eastAsia="Verdana" w:hAnsi="Verdana" w:cs="Verdana"/>
          <w:sz w:val="20"/>
          <w:szCs w:val="20"/>
        </w:rPr>
      </w:pPr>
      <w:r>
        <w:rPr>
          <w:rFonts w:ascii="Verdana" w:hAnsi="Verdana"/>
          <w:sz w:val="20"/>
          <w:szCs w:val="20"/>
        </w:rPr>
        <w:t>Abraham est « l’Ami de Dieu »</w:t>
      </w:r>
      <w:r w:rsidR="002B0EEB">
        <w:rPr>
          <w:rFonts w:ascii="Verdana" w:hAnsi="Verdana"/>
          <w:sz w:val="20"/>
          <w:szCs w:val="20"/>
        </w:rPr>
        <w:t xml:space="preserve"> (Is 4</w:t>
      </w:r>
      <w:r w:rsidR="00E913CF">
        <w:rPr>
          <w:rFonts w:ascii="Verdana" w:hAnsi="Verdana"/>
          <w:sz w:val="20"/>
          <w:szCs w:val="20"/>
        </w:rPr>
        <w:t>1,</w:t>
      </w:r>
      <w:r w:rsidR="002B0EEB">
        <w:rPr>
          <w:rFonts w:ascii="Verdana" w:hAnsi="Verdana"/>
          <w:sz w:val="20"/>
          <w:szCs w:val="20"/>
        </w:rPr>
        <w:t>8)</w:t>
      </w:r>
      <w:r>
        <w:rPr>
          <w:rFonts w:ascii="Verdana" w:hAnsi="Verdana"/>
          <w:sz w:val="20"/>
          <w:szCs w:val="20"/>
        </w:rPr>
        <w:t>, le Père des croyants et de toutes les nations.</w:t>
      </w:r>
      <w:r w:rsidR="004717CB">
        <w:rPr>
          <w:rFonts w:ascii="Verdana" w:hAnsi="Verdana"/>
          <w:sz w:val="20"/>
          <w:szCs w:val="20"/>
        </w:rPr>
        <w:t xml:space="preserve"> </w:t>
      </w:r>
      <w:r w:rsidR="00FB42B3">
        <w:rPr>
          <w:rFonts w:ascii="Verdana" w:hAnsi="Verdana"/>
          <w:sz w:val="20"/>
          <w:szCs w:val="20"/>
        </w:rPr>
        <w:t>(</w:t>
      </w:r>
      <w:r w:rsidR="004717CB">
        <w:rPr>
          <w:rFonts w:ascii="Verdana" w:hAnsi="Verdana"/>
          <w:sz w:val="20"/>
          <w:szCs w:val="20"/>
        </w:rPr>
        <w:t>Jac</w:t>
      </w:r>
      <w:r w:rsidR="00FB42B3">
        <w:rPr>
          <w:rFonts w:ascii="Verdana" w:hAnsi="Verdana"/>
          <w:sz w:val="20"/>
          <w:szCs w:val="20"/>
        </w:rPr>
        <w:t>ques</w:t>
      </w:r>
      <w:r w:rsidR="004717CB">
        <w:rPr>
          <w:rFonts w:ascii="Verdana" w:hAnsi="Verdana"/>
          <w:sz w:val="20"/>
          <w:szCs w:val="20"/>
        </w:rPr>
        <w:t xml:space="preserve"> 2,23</w:t>
      </w:r>
      <w:r w:rsidR="00FB42B3">
        <w:rPr>
          <w:rFonts w:ascii="Verdana" w:hAnsi="Verdana"/>
          <w:sz w:val="20"/>
          <w:szCs w:val="20"/>
        </w:rPr>
        <w:t>)</w:t>
      </w:r>
    </w:p>
    <w:p w:rsidR="006E275B" w:rsidRDefault="006E275B">
      <w:pPr>
        <w:pStyle w:val="Corps"/>
        <w:spacing w:line="288" w:lineRule="auto"/>
        <w:jc w:val="both"/>
        <w:rPr>
          <w:rFonts w:ascii="Verdana" w:eastAsia="Verdana" w:hAnsi="Verdana" w:cs="Verdana"/>
          <w:sz w:val="20"/>
          <w:szCs w:val="20"/>
        </w:rPr>
      </w:pPr>
    </w:p>
    <w:p w:rsidR="006E275B" w:rsidRDefault="006E275B">
      <w:pPr>
        <w:pStyle w:val="Corps"/>
        <w:spacing w:line="288" w:lineRule="auto"/>
        <w:jc w:val="both"/>
        <w:rPr>
          <w:rFonts w:ascii="Verdana" w:eastAsia="Verdana" w:hAnsi="Verdana" w:cs="Verdana"/>
          <w:sz w:val="20"/>
          <w:szCs w:val="20"/>
        </w:rPr>
      </w:pPr>
    </w:p>
    <w:p w:rsidR="006E275B" w:rsidRDefault="00AB31D3">
      <w:pPr>
        <w:pStyle w:val="Corps"/>
        <w:spacing w:line="288" w:lineRule="auto"/>
        <w:jc w:val="both"/>
        <w:rPr>
          <w:rFonts w:ascii="Verdana" w:eastAsia="Verdana" w:hAnsi="Verdana" w:cs="Verdana"/>
          <w:sz w:val="20"/>
          <w:szCs w:val="20"/>
        </w:rPr>
      </w:pPr>
      <w:r>
        <w:rPr>
          <w:rFonts w:ascii="Verdana" w:hAnsi="Verdana"/>
          <w:sz w:val="20"/>
          <w:szCs w:val="20"/>
        </w:rPr>
        <w:t xml:space="preserve">1/ </w:t>
      </w:r>
      <w:r>
        <w:rPr>
          <w:rStyle w:val="Aucune"/>
          <w:rFonts w:ascii="Verdana" w:hAnsi="Verdana"/>
          <w:sz w:val="20"/>
          <w:szCs w:val="20"/>
          <w:u w:val="single"/>
        </w:rPr>
        <w:t>Sa Foi</w:t>
      </w:r>
      <w:r>
        <w:rPr>
          <w:rFonts w:ascii="Verdana" w:hAnsi="Verdana"/>
          <w:sz w:val="20"/>
          <w:szCs w:val="20"/>
        </w:rPr>
        <w:t xml:space="preserve"> : « Par la foi, par sa confiance en Dieu »</w:t>
      </w:r>
    </w:p>
    <w:p w:rsidR="006E275B" w:rsidRDefault="00AB31D3">
      <w:pPr>
        <w:pStyle w:val="Corps"/>
        <w:spacing w:before="200" w:line="288" w:lineRule="auto"/>
        <w:ind w:left="352"/>
        <w:jc w:val="both"/>
        <w:rPr>
          <w:rFonts w:ascii="Verdana" w:eastAsia="Verdana" w:hAnsi="Verdana" w:cs="Verdana"/>
          <w:sz w:val="20"/>
          <w:szCs w:val="20"/>
        </w:rPr>
      </w:pPr>
      <w:r>
        <w:rPr>
          <w:rFonts w:ascii="Verdana" w:hAnsi="Verdana"/>
          <w:sz w:val="20"/>
          <w:szCs w:val="20"/>
        </w:rPr>
        <w:t>Répondant à l’appel, Abraham obéit et partit dans le pays qu’il devait recevoir en héritage ; il partit sans savoir où il allait.</w:t>
      </w:r>
      <w:r w:rsidR="00FB42B3">
        <w:rPr>
          <w:rFonts w:ascii="Verdana" w:hAnsi="Verdana"/>
          <w:sz w:val="20"/>
          <w:szCs w:val="20"/>
        </w:rPr>
        <w:t xml:space="preserve"> (</w:t>
      </w:r>
      <w:proofErr w:type="spellStart"/>
      <w:r w:rsidR="00FB42B3">
        <w:rPr>
          <w:rFonts w:ascii="Verdana" w:hAnsi="Verdana"/>
          <w:sz w:val="20"/>
          <w:szCs w:val="20"/>
        </w:rPr>
        <w:t>Heb</w:t>
      </w:r>
      <w:proofErr w:type="spellEnd"/>
      <w:r w:rsidR="00FB42B3">
        <w:rPr>
          <w:rFonts w:ascii="Verdana" w:hAnsi="Verdana"/>
          <w:sz w:val="20"/>
          <w:szCs w:val="20"/>
        </w:rPr>
        <w:t xml:space="preserve"> 11,8)</w:t>
      </w:r>
    </w:p>
    <w:p w:rsidR="006E275B" w:rsidRDefault="00AB31D3">
      <w:pPr>
        <w:pStyle w:val="Corps"/>
        <w:spacing w:before="200" w:line="288" w:lineRule="auto"/>
        <w:ind w:left="352"/>
        <w:jc w:val="both"/>
        <w:rPr>
          <w:rFonts w:ascii="Verdana" w:eastAsia="Verdana" w:hAnsi="Verdana" w:cs="Verdana"/>
          <w:sz w:val="20"/>
          <w:szCs w:val="20"/>
        </w:rPr>
      </w:pPr>
      <w:r>
        <w:rPr>
          <w:rFonts w:ascii="Verdana" w:hAnsi="Verdana"/>
          <w:sz w:val="20"/>
          <w:szCs w:val="20"/>
        </w:rPr>
        <w:t>Par la foi, il vient résider en étranger dans la Terre Promise habitant sous la tente avec Isaac et Jacob, cohéritiers de la même promesse.</w:t>
      </w:r>
    </w:p>
    <w:p w:rsidR="006E275B" w:rsidRDefault="00AB31D3">
      <w:pPr>
        <w:pStyle w:val="Corps"/>
        <w:spacing w:before="200" w:line="288" w:lineRule="auto"/>
        <w:ind w:left="352"/>
        <w:jc w:val="both"/>
        <w:rPr>
          <w:rStyle w:val="Aucune"/>
          <w:rFonts w:ascii="Verdana" w:eastAsia="Verdana" w:hAnsi="Verdana" w:cs="Verdana"/>
          <w:sz w:val="20"/>
          <w:szCs w:val="20"/>
        </w:rPr>
      </w:pPr>
      <w:r>
        <w:rPr>
          <w:rStyle w:val="Aucune"/>
          <w:rFonts w:ascii="Verdana" w:hAnsi="Verdana"/>
          <w:sz w:val="20"/>
          <w:szCs w:val="20"/>
        </w:rPr>
        <w:t>« Abraham eut foi en Dieu et cela lui fut compté comme Juste, c’est-à-dire, il fut considéré comme juste devant Dieu</w:t>
      </w:r>
      <w:r>
        <w:rPr>
          <w:rFonts w:ascii="Verdana" w:hAnsi="Verdana"/>
          <w:sz w:val="24"/>
          <w:szCs w:val="24"/>
        </w:rPr>
        <w:t xml:space="preserve"> </w:t>
      </w:r>
      <w:r w:rsidR="008A46B7" w:rsidRPr="008A46B7">
        <w:rPr>
          <w:rFonts w:ascii="Verdana" w:hAnsi="Verdana"/>
          <w:sz w:val="20"/>
          <w:szCs w:val="20"/>
        </w:rPr>
        <w:t>(</w:t>
      </w:r>
      <w:r w:rsidRPr="008A46B7">
        <w:rPr>
          <w:rStyle w:val="Aucune"/>
          <w:rFonts w:ascii="Verdana" w:hAnsi="Verdana"/>
          <w:sz w:val="20"/>
          <w:szCs w:val="20"/>
        </w:rPr>
        <w:t>Rom. 4</w:t>
      </w:r>
      <w:r w:rsidR="008A46B7" w:rsidRPr="008A46B7">
        <w:rPr>
          <w:rStyle w:val="Aucune"/>
          <w:rFonts w:ascii="Verdana" w:hAnsi="Verdana"/>
          <w:sz w:val="20"/>
          <w:szCs w:val="20"/>
        </w:rPr>
        <w:t>,</w:t>
      </w:r>
      <w:r w:rsidRPr="008A46B7">
        <w:rPr>
          <w:rStyle w:val="Aucune"/>
          <w:rFonts w:ascii="Verdana" w:hAnsi="Verdana"/>
          <w:sz w:val="20"/>
          <w:szCs w:val="20"/>
        </w:rPr>
        <w:t>3</w:t>
      </w:r>
      <w:r w:rsidR="008A46B7" w:rsidRPr="008A46B7">
        <w:rPr>
          <w:rStyle w:val="Aucune"/>
          <w:rFonts w:ascii="Verdana" w:hAnsi="Verdana"/>
          <w:sz w:val="20"/>
          <w:szCs w:val="20"/>
        </w:rPr>
        <w:t>)</w:t>
      </w:r>
      <w:r w:rsidRPr="008A46B7">
        <w:rPr>
          <w:rFonts w:ascii="Verdana" w:hAnsi="Verdana"/>
          <w:sz w:val="20"/>
          <w:szCs w:val="20"/>
        </w:rPr>
        <w:t>.</w:t>
      </w:r>
    </w:p>
    <w:p w:rsidR="006E275B" w:rsidRDefault="006E275B">
      <w:pPr>
        <w:pStyle w:val="Corps"/>
        <w:spacing w:line="288" w:lineRule="auto"/>
        <w:jc w:val="both"/>
        <w:rPr>
          <w:rFonts w:ascii="Verdana" w:eastAsia="Verdana" w:hAnsi="Verdana" w:cs="Verdana"/>
          <w:sz w:val="20"/>
          <w:szCs w:val="20"/>
        </w:rPr>
      </w:pPr>
    </w:p>
    <w:p w:rsidR="006E275B" w:rsidRDefault="006E275B">
      <w:pPr>
        <w:pStyle w:val="Corps"/>
        <w:spacing w:line="288" w:lineRule="auto"/>
        <w:jc w:val="both"/>
        <w:rPr>
          <w:rFonts w:ascii="Verdana" w:eastAsia="Verdana" w:hAnsi="Verdana" w:cs="Verdana"/>
          <w:sz w:val="20"/>
          <w:szCs w:val="20"/>
        </w:rPr>
      </w:pPr>
    </w:p>
    <w:p w:rsidR="006E275B" w:rsidRDefault="00AB31D3">
      <w:pPr>
        <w:pStyle w:val="Corps"/>
        <w:spacing w:line="288" w:lineRule="auto"/>
        <w:jc w:val="both"/>
        <w:rPr>
          <w:rFonts w:ascii="Verdana" w:eastAsia="Verdana" w:hAnsi="Verdana" w:cs="Verdana"/>
          <w:sz w:val="20"/>
          <w:szCs w:val="20"/>
        </w:rPr>
      </w:pPr>
      <w:r>
        <w:rPr>
          <w:rFonts w:ascii="Verdana" w:hAnsi="Verdana"/>
          <w:sz w:val="20"/>
          <w:szCs w:val="20"/>
        </w:rPr>
        <w:t xml:space="preserve">2/ </w:t>
      </w:r>
      <w:r>
        <w:rPr>
          <w:rStyle w:val="Aucune"/>
          <w:rFonts w:ascii="Verdana" w:hAnsi="Verdana"/>
          <w:sz w:val="20"/>
          <w:szCs w:val="20"/>
          <w:u w:val="single"/>
        </w:rPr>
        <w:t>La promesse d’une descendance et sacrifice d’Isaac</w:t>
      </w:r>
    </w:p>
    <w:p w:rsidR="00FB42B3" w:rsidRDefault="00AB31D3" w:rsidP="00FB42B3">
      <w:pPr>
        <w:pStyle w:val="Corps"/>
        <w:spacing w:before="200" w:line="288" w:lineRule="auto"/>
        <w:ind w:left="352"/>
        <w:jc w:val="both"/>
        <w:rPr>
          <w:rFonts w:ascii="Verdana" w:hAnsi="Verdana"/>
          <w:sz w:val="20"/>
          <w:szCs w:val="20"/>
        </w:rPr>
      </w:pPr>
      <w:r>
        <w:rPr>
          <w:rStyle w:val="Aucune"/>
          <w:rFonts w:ascii="Verdana" w:hAnsi="Verdana"/>
          <w:sz w:val="20"/>
          <w:szCs w:val="20"/>
        </w:rPr>
        <w:t>« Par la foi, Abraham, mi</w:t>
      </w:r>
      <w:r w:rsidR="004717CB">
        <w:rPr>
          <w:rStyle w:val="Aucune"/>
          <w:rFonts w:ascii="Verdana" w:hAnsi="Verdana"/>
          <w:sz w:val="20"/>
          <w:szCs w:val="20"/>
        </w:rPr>
        <w:t>s</w:t>
      </w:r>
      <w:r>
        <w:rPr>
          <w:rStyle w:val="Aucune"/>
          <w:rFonts w:ascii="Verdana" w:hAnsi="Verdana"/>
          <w:sz w:val="20"/>
          <w:szCs w:val="20"/>
        </w:rPr>
        <w:t xml:space="preserve"> à l’épreuve, a offert </w:t>
      </w:r>
      <w:proofErr w:type="gramStart"/>
      <w:r>
        <w:rPr>
          <w:rStyle w:val="Aucune"/>
          <w:rFonts w:ascii="Verdana" w:hAnsi="Verdana"/>
          <w:sz w:val="20"/>
          <w:szCs w:val="20"/>
        </w:rPr>
        <w:t>Isaac ,</w:t>
      </w:r>
      <w:proofErr w:type="gramEnd"/>
      <w:r>
        <w:rPr>
          <w:rStyle w:val="Aucune"/>
          <w:rFonts w:ascii="Verdana" w:hAnsi="Verdana"/>
          <w:sz w:val="20"/>
          <w:szCs w:val="20"/>
        </w:rPr>
        <w:t xml:space="preserve"> il offrait son fils unique alors qu’il avait reçu les promesses et qu’on lui avait dit : « c’est par Isaac qu’une descendance te sera assurée » selon la Genèse</w:t>
      </w:r>
      <w:r>
        <w:rPr>
          <w:rFonts w:ascii="Verdana" w:hAnsi="Verdana"/>
          <w:sz w:val="24"/>
          <w:szCs w:val="24"/>
        </w:rPr>
        <w:t xml:space="preserve"> </w:t>
      </w:r>
      <w:r w:rsidRPr="00FB42B3">
        <w:rPr>
          <w:rStyle w:val="Aucune"/>
          <w:rFonts w:ascii="Verdana" w:hAnsi="Verdana"/>
          <w:sz w:val="20"/>
          <w:szCs w:val="20"/>
        </w:rPr>
        <w:t>21.2</w:t>
      </w:r>
      <w:r w:rsidRPr="00FB42B3">
        <w:rPr>
          <w:rFonts w:ascii="Verdana" w:hAnsi="Verdana"/>
          <w:sz w:val="20"/>
          <w:szCs w:val="20"/>
        </w:rPr>
        <w:t>.</w:t>
      </w:r>
      <w:r w:rsidR="00FB42B3">
        <w:rPr>
          <w:rFonts w:ascii="Verdana" w:hAnsi="Verdana"/>
          <w:sz w:val="20"/>
          <w:szCs w:val="20"/>
        </w:rPr>
        <w:t xml:space="preserve"> </w:t>
      </w:r>
    </w:p>
    <w:p w:rsidR="006E275B" w:rsidRDefault="00AB31D3" w:rsidP="00FB42B3">
      <w:pPr>
        <w:pStyle w:val="Corps"/>
        <w:spacing w:before="200" w:line="288" w:lineRule="auto"/>
        <w:ind w:left="352"/>
        <w:jc w:val="both"/>
        <w:rPr>
          <w:rFonts w:ascii="Verdana" w:eastAsia="Verdana" w:hAnsi="Verdana" w:cs="Verdana"/>
          <w:sz w:val="20"/>
          <w:szCs w:val="20"/>
        </w:rPr>
      </w:pPr>
      <w:r>
        <w:rPr>
          <w:rFonts w:ascii="Verdana" w:hAnsi="Verdana"/>
          <w:sz w:val="20"/>
          <w:szCs w:val="20"/>
        </w:rPr>
        <w:t>« Même un mort se disait-il, Dieu est capable de le ressusciter ». Aussi, dans une sorte de préfiguration, Abraham retrouva son fils.</w:t>
      </w:r>
      <w:r w:rsidR="00FB42B3" w:rsidRPr="00FB42B3">
        <w:rPr>
          <w:rFonts w:ascii="Verdana" w:hAnsi="Verdana"/>
          <w:sz w:val="20"/>
          <w:szCs w:val="20"/>
        </w:rPr>
        <w:t xml:space="preserve"> </w:t>
      </w:r>
      <w:r w:rsidR="00FB42B3">
        <w:rPr>
          <w:rFonts w:ascii="Verdana" w:hAnsi="Verdana"/>
          <w:sz w:val="20"/>
          <w:szCs w:val="20"/>
        </w:rPr>
        <w:t>(</w:t>
      </w:r>
      <w:proofErr w:type="spellStart"/>
      <w:r w:rsidR="00FB42B3">
        <w:rPr>
          <w:rFonts w:ascii="Verdana" w:hAnsi="Verdana"/>
          <w:sz w:val="20"/>
          <w:szCs w:val="20"/>
        </w:rPr>
        <w:t>Heb</w:t>
      </w:r>
      <w:proofErr w:type="spellEnd"/>
      <w:r w:rsidR="00FB42B3">
        <w:rPr>
          <w:rFonts w:ascii="Verdana" w:hAnsi="Verdana"/>
          <w:sz w:val="20"/>
          <w:szCs w:val="20"/>
        </w:rPr>
        <w:t xml:space="preserve"> 11,17-19)</w:t>
      </w:r>
    </w:p>
    <w:p w:rsidR="006E275B" w:rsidRDefault="00AB31D3">
      <w:pPr>
        <w:pStyle w:val="Corps"/>
        <w:spacing w:before="200" w:line="288" w:lineRule="auto"/>
        <w:ind w:left="352"/>
        <w:jc w:val="both"/>
        <w:rPr>
          <w:rFonts w:ascii="Verdana" w:eastAsia="Verdana" w:hAnsi="Verdana" w:cs="Verdana"/>
          <w:sz w:val="20"/>
          <w:szCs w:val="20"/>
        </w:rPr>
      </w:pPr>
      <w:r>
        <w:rPr>
          <w:rFonts w:ascii="Verdana" w:hAnsi="Verdana"/>
          <w:sz w:val="20"/>
          <w:szCs w:val="20"/>
        </w:rPr>
        <w:t xml:space="preserve">Dans la « Lettre de Jacques » celui-ci affirme : « Abraham est notre Père » Math. 3.9. </w:t>
      </w:r>
      <w:r w:rsidR="00F00897">
        <w:rPr>
          <w:rFonts w:ascii="Verdana" w:hAnsi="Verdana"/>
          <w:sz w:val="20"/>
          <w:szCs w:val="20"/>
        </w:rPr>
        <w:t>« </w:t>
      </w:r>
      <w:r>
        <w:rPr>
          <w:rFonts w:ascii="Verdana" w:hAnsi="Verdana"/>
          <w:sz w:val="20"/>
          <w:szCs w:val="20"/>
        </w:rPr>
        <w:t>Il fut déclaré Juste.</w:t>
      </w:r>
      <w:r w:rsidR="00F00897">
        <w:rPr>
          <w:rFonts w:ascii="Verdana" w:hAnsi="Verdana"/>
          <w:sz w:val="20"/>
          <w:szCs w:val="20"/>
        </w:rPr>
        <w:t> »</w:t>
      </w:r>
      <w:r w:rsidR="00FB42B3">
        <w:rPr>
          <w:rFonts w:ascii="Verdana" w:hAnsi="Verdana"/>
          <w:sz w:val="20"/>
          <w:szCs w:val="20"/>
        </w:rPr>
        <w:t xml:space="preserve"> (Jacques 2,21)</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En effet, c’est par la foi qu’il agissait et son action qui s’enracine dans sa foi complète le fait qu’il soit Juste devant Dieu. « Et Abraham reçut le nom d’Ami de Dieu ».</w:t>
      </w:r>
    </w:p>
    <w:p w:rsidR="006E275B" w:rsidRDefault="004717CB">
      <w:pPr>
        <w:pStyle w:val="Corps"/>
        <w:spacing w:before="200" w:line="288" w:lineRule="auto"/>
        <w:ind w:left="352"/>
        <w:jc w:val="both"/>
        <w:rPr>
          <w:rStyle w:val="Aucune"/>
          <w:rFonts w:ascii="Verdana" w:eastAsia="Verdana" w:hAnsi="Verdana" w:cs="Verdana"/>
          <w:sz w:val="20"/>
          <w:szCs w:val="20"/>
        </w:rPr>
      </w:pPr>
      <w:r>
        <w:rPr>
          <w:rStyle w:val="Aucune"/>
          <w:rFonts w:ascii="Verdana" w:hAnsi="Verdana"/>
          <w:sz w:val="20"/>
          <w:szCs w:val="20"/>
        </w:rPr>
        <w:t>« </w:t>
      </w:r>
      <w:r w:rsidR="00AB31D3">
        <w:rPr>
          <w:rStyle w:val="Aucune"/>
          <w:rFonts w:ascii="Verdana" w:hAnsi="Verdana"/>
          <w:sz w:val="20"/>
          <w:szCs w:val="20"/>
        </w:rPr>
        <w:t>Vous constaterez que l’on est Juste devant Dieu par ce que l’on fait et pas seulement par la confiance qu’on porte à Dieu </w:t>
      </w:r>
      <w:r w:rsidR="00AB31D3" w:rsidRPr="00FB42B3">
        <w:rPr>
          <w:rStyle w:val="Aucune"/>
          <w:rFonts w:ascii="Verdana" w:hAnsi="Verdana"/>
          <w:sz w:val="20"/>
          <w:szCs w:val="20"/>
        </w:rPr>
        <w:t>» Jacques 2.21-59</w:t>
      </w:r>
      <w:r w:rsidR="00AB31D3" w:rsidRPr="00FB42B3">
        <w:rPr>
          <w:rFonts w:ascii="Verdana" w:hAnsi="Verdana"/>
          <w:sz w:val="20"/>
          <w:szCs w:val="20"/>
        </w:rPr>
        <w:t>.</w:t>
      </w:r>
    </w:p>
    <w:p w:rsidR="006E275B" w:rsidRDefault="00AB31D3">
      <w:pPr>
        <w:pStyle w:val="Corps"/>
        <w:spacing w:before="200" w:line="288" w:lineRule="auto"/>
        <w:ind w:left="352"/>
        <w:jc w:val="both"/>
        <w:rPr>
          <w:rFonts w:ascii="Verdana" w:eastAsia="Verdana" w:hAnsi="Verdana" w:cs="Verdana"/>
          <w:sz w:val="20"/>
          <w:szCs w:val="20"/>
        </w:rPr>
      </w:pPr>
      <w:r>
        <w:rPr>
          <w:rFonts w:ascii="Verdana" w:hAnsi="Verdana"/>
          <w:sz w:val="20"/>
          <w:szCs w:val="20"/>
        </w:rPr>
        <w:t xml:space="preserve">Sans les </w:t>
      </w:r>
      <w:r w:rsidR="004717CB">
        <w:rPr>
          <w:rFonts w:ascii="Verdana" w:hAnsi="Verdana"/>
          <w:sz w:val="20"/>
          <w:szCs w:val="20"/>
        </w:rPr>
        <w:t>œuvres » »</w:t>
      </w:r>
      <w:r>
        <w:rPr>
          <w:rFonts w:ascii="Verdana" w:hAnsi="Verdana"/>
          <w:sz w:val="20"/>
          <w:szCs w:val="20"/>
        </w:rPr>
        <w:t>, la foi est morte !</w:t>
      </w:r>
    </w:p>
    <w:p w:rsidR="006E275B" w:rsidRPr="007F6C09" w:rsidRDefault="00AB31D3" w:rsidP="007F6C09">
      <w:pPr>
        <w:pStyle w:val="Corps"/>
        <w:spacing w:before="200"/>
        <w:ind w:left="352"/>
        <w:jc w:val="both"/>
      </w:pPr>
      <w:r>
        <w:rPr>
          <w:rFonts w:ascii="Arial Unicode MS" w:hAnsi="Arial Unicode MS"/>
          <w:sz w:val="24"/>
          <w:szCs w:val="24"/>
        </w:rPr>
        <w:br w:type="page"/>
      </w:r>
    </w:p>
    <w:p w:rsidR="006E275B" w:rsidRDefault="00AB31D3">
      <w:pPr>
        <w:pStyle w:val="Corps"/>
        <w:ind w:left="352"/>
        <w:jc w:val="center"/>
        <w:rPr>
          <w:rFonts w:ascii="Verdana" w:eastAsia="Verdana" w:hAnsi="Verdana" w:cs="Verdana"/>
          <w:spacing w:val="105"/>
          <w:sz w:val="30"/>
          <w:szCs w:val="30"/>
        </w:rPr>
      </w:pPr>
      <w:r>
        <w:rPr>
          <w:rFonts w:ascii="Verdana" w:hAnsi="Verdana"/>
          <w:spacing w:val="105"/>
          <w:sz w:val="30"/>
          <w:szCs w:val="30"/>
        </w:rPr>
        <w:lastRenderedPageBreak/>
        <w:t>Conclusion</w:t>
      </w:r>
    </w:p>
    <w:p w:rsidR="006E275B" w:rsidRDefault="006E275B" w:rsidP="00FB42B3">
      <w:pPr>
        <w:pStyle w:val="Corps"/>
        <w:jc w:val="both"/>
        <w:rPr>
          <w:rFonts w:ascii="Verdana" w:eastAsia="Verdana" w:hAnsi="Verdana" w:cs="Verdana"/>
          <w:sz w:val="20"/>
          <w:szCs w:val="20"/>
        </w:rPr>
      </w:pPr>
    </w:p>
    <w:p w:rsidR="006E275B" w:rsidRDefault="006E275B">
      <w:pPr>
        <w:pStyle w:val="Corps"/>
        <w:ind w:left="352"/>
        <w:jc w:val="both"/>
        <w:rPr>
          <w:rFonts w:ascii="Verdana" w:eastAsia="Verdana" w:hAnsi="Verdana" w:cs="Verdana"/>
          <w:sz w:val="20"/>
          <w:szCs w:val="20"/>
        </w:rPr>
      </w:pPr>
    </w:p>
    <w:p w:rsidR="006E275B" w:rsidRDefault="00AB31D3">
      <w:pPr>
        <w:pStyle w:val="Corps"/>
        <w:spacing w:line="288" w:lineRule="auto"/>
        <w:ind w:left="352"/>
        <w:jc w:val="both"/>
        <w:rPr>
          <w:rStyle w:val="Aucune"/>
          <w:rFonts w:ascii="Verdana" w:eastAsia="Verdana" w:hAnsi="Verdana" w:cs="Verdana"/>
          <w:sz w:val="20"/>
          <w:szCs w:val="20"/>
        </w:rPr>
      </w:pPr>
      <w:r>
        <w:rPr>
          <w:rStyle w:val="Aucune"/>
          <w:rFonts w:ascii="Verdana" w:hAnsi="Verdana"/>
          <w:sz w:val="20"/>
          <w:szCs w:val="20"/>
        </w:rPr>
        <w:t xml:space="preserve">Abraham est « l’Ami de Dieu » selon </w:t>
      </w:r>
      <w:r w:rsidRPr="002B0EEB">
        <w:rPr>
          <w:rStyle w:val="Aucune"/>
          <w:rFonts w:ascii="Verdana" w:hAnsi="Verdana"/>
          <w:sz w:val="20"/>
          <w:szCs w:val="20"/>
        </w:rPr>
        <w:t>Isaïe 4.18</w:t>
      </w:r>
      <w:r>
        <w:rPr>
          <w:rStyle w:val="Aucune"/>
          <w:rFonts w:ascii="Verdana" w:hAnsi="Verdana"/>
          <w:sz w:val="20"/>
          <w:szCs w:val="20"/>
        </w:rPr>
        <w:t xml:space="preserve">, repris par Jacques, nous venons de le voir et repris par le Coran sourate </w:t>
      </w:r>
      <w:r w:rsidRPr="002B0EEB">
        <w:rPr>
          <w:rStyle w:val="Aucune"/>
          <w:rFonts w:ascii="Verdana" w:hAnsi="Verdana"/>
          <w:sz w:val="20"/>
          <w:szCs w:val="20"/>
        </w:rPr>
        <w:t>4 v.125.</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 xml:space="preserve">Il est le « Père des Croyants » </w:t>
      </w:r>
      <w:r>
        <w:rPr>
          <w:rStyle w:val="Aucune"/>
          <w:rFonts w:ascii="Verdana" w:hAnsi="Verdana"/>
          <w:sz w:val="16"/>
          <w:szCs w:val="16"/>
        </w:rPr>
        <w:t xml:space="preserve">Rom. 3.27 - </w:t>
      </w:r>
      <w:proofErr w:type="spellStart"/>
      <w:r>
        <w:rPr>
          <w:rStyle w:val="Aucune"/>
          <w:rFonts w:ascii="Verdana" w:hAnsi="Verdana"/>
          <w:sz w:val="16"/>
          <w:szCs w:val="16"/>
        </w:rPr>
        <w:t>Jn</w:t>
      </w:r>
      <w:proofErr w:type="spellEnd"/>
      <w:r>
        <w:rPr>
          <w:rStyle w:val="Aucune"/>
          <w:rFonts w:ascii="Verdana" w:hAnsi="Verdana"/>
          <w:sz w:val="16"/>
          <w:szCs w:val="16"/>
        </w:rPr>
        <w:t xml:space="preserve"> 8.33-59</w:t>
      </w:r>
      <w:r>
        <w:rPr>
          <w:rFonts w:ascii="Verdana" w:hAnsi="Verdana"/>
          <w:sz w:val="20"/>
          <w:szCs w:val="20"/>
        </w:rPr>
        <w:t>.</w:t>
      </w:r>
    </w:p>
    <w:p w:rsidR="006E275B" w:rsidRDefault="006E275B">
      <w:pPr>
        <w:pStyle w:val="Corps"/>
        <w:spacing w:line="288" w:lineRule="auto"/>
        <w:ind w:left="352"/>
        <w:jc w:val="both"/>
        <w:rPr>
          <w:rFonts w:ascii="Verdana" w:eastAsia="Verdana" w:hAnsi="Verdana" w:cs="Verdana"/>
          <w:sz w:val="20"/>
          <w:szCs w:val="20"/>
        </w:rPr>
      </w:pP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center"/>
        <w:rPr>
          <w:rFonts w:ascii="Verdana" w:eastAsia="Verdana" w:hAnsi="Verdana" w:cs="Verdana"/>
        </w:rPr>
      </w:pPr>
      <w:r>
        <w:rPr>
          <w:rFonts w:ascii="Verdana" w:hAnsi="Verdana"/>
        </w:rPr>
        <w:t>Abraham est « </w:t>
      </w:r>
      <w:r>
        <w:rPr>
          <w:rStyle w:val="Aucune"/>
          <w:rFonts w:ascii="Verdana" w:hAnsi="Verdana"/>
          <w:sz w:val="24"/>
          <w:szCs w:val="24"/>
        </w:rPr>
        <w:t>N</w:t>
      </w:r>
      <w:r>
        <w:rPr>
          <w:rFonts w:ascii="Verdana" w:hAnsi="Verdana"/>
        </w:rPr>
        <w:t xml:space="preserve">otre </w:t>
      </w:r>
      <w:r>
        <w:rPr>
          <w:rStyle w:val="Aucune"/>
          <w:rFonts w:ascii="Verdana" w:hAnsi="Verdana"/>
          <w:sz w:val="24"/>
          <w:szCs w:val="24"/>
        </w:rPr>
        <w:t>P</w:t>
      </w:r>
      <w:r>
        <w:rPr>
          <w:rFonts w:ascii="Verdana" w:hAnsi="Verdana"/>
        </w:rPr>
        <w:t>ère »</w:t>
      </w:r>
    </w:p>
    <w:p w:rsidR="006E275B" w:rsidRDefault="006E275B">
      <w:pPr>
        <w:pStyle w:val="Corps"/>
        <w:spacing w:line="288" w:lineRule="auto"/>
        <w:ind w:left="352"/>
        <w:jc w:val="both"/>
        <w:rPr>
          <w:rFonts w:ascii="Verdana" w:eastAsia="Verdana" w:hAnsi="Verdana" w:cs="Verdana"/>
          <w:sz w:val="20"/>
          <w:szCs w:val="20"/>
        </w:rPr>
      </w:pPr>
    </w:p>
    <w:p w:rsidR="006E275B" w:rsidRDefault="006E275B">
      <w:pPr>
        <w:pStyle w:val="Corps"/>
        <w:spacing w:line="288" w:lineRule="auto"/>
        <w:ind w:left="352"/>
        <w:jc w:val="both"/>
        <w:rPr>
          <w:rFonts w:ascii="Verdana" w:eastAsia="Verdana" w:hAnsi="Verdana" w:cs="Verdana"/>
          <w:sz w:val="20"/>
          <w:szCs w:val="20"/>
        </w:rPr>
      </w:pPr>
    </w:p>
    <w:p w:rsidR="006E275B" w:rsidRDefault="004717CB">
      <w:pPr>
        <w:pStyle w:val="Corps"/>
        <w:spacing w:line="288" w:lineRule="auto"/>
        <w:ind w:left="352"/>
        <w:jc w:val="both"/>
        <w:rPr>
          <w:rFonts w:ascii="Verdana" w:eastAsia="Verdana" w:hAnsi="Verdana" w:cs="Verdana"/>
          <w:sz w:val="20"/>
          <w:szCs w:val="20"/>
        </w:rPr>
      </w:pPr>
      <w:r>
        <w:rPr>
          <w:rFonts w:ascii="Verdana" w:hAnsi="Verdana"/>
          <w:sz w:val="20"/>
          <w:szCs w:val="20"/>
        </w:rPr>
        <w:t>« E</w:t>
      </w:r>
      <w:r w:rsidR="00AB31D3">
        <w:rPr>
          <w:rFonts w:ascii="Verdana" w:hAnsi="Verdana"/>
          <w:sz w:val="20"/>
          <w:szCs w:val="20"/>
        </w:rPr>
        <w:t>n effet, c’est par la confiance en Dieu qu’on devient héritier afin que ce soit par la bonté de Dieu et que la promesse demeure pour toute la descendance d’Abraham, non seulement pour ceux qui se réclament de la Loi Mosaïque mais pour ceux qui se réclament de la confiance qu’Abraham a mise en Dieu.</w:t>
      </w:r>
      <w:r>
        <w:rPr>
          <w:rFonts w:ascii="Verdana" w:hAnsi="Verdana"/>
          <w:sz w:val="20"/>
          <w:szCs w:val="20"/>
        </w:rPr>
        <w:t> »</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Dieu dit : « J’ai fait de toi le père d’un grand nombre de peuples ».</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Il ne faiblit pas dans la foi en considérant son corps … Devant la promesse divine, Abraham ne succomba pas au doute mais il fut fortifié par sa confiance et rendit gloire à Dieu.</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 xml:space="preserve">C’est ainsi que, finalement, tous les peuples de toutes les nations sont appelés à la Liberté des enfants de Dieu qui dit à Abraham : « Toutes les nations seront bénies en Toi » </w:t>
      </w:r>
      <w:proofErr w:type="spellStart"/>
      <w:r>
        <w:rPr>
          <w:rStyle w:val="Aucune"/>
          <w:rFonts w:ascii="Verdana" w:hAnsi="Verdana"/>
          <w:sz w:val="16"/>
          <w:szCs w:val="16"/>
        </w:rPr>
        <w:t>Gen</w:t>
      </w:r>
      <w:proofErr w:type="spellEnd"/>
      <w:r>
        <w:rPr>
          <w:rStyle w:val="Aucune"/>
          <w:rFonts w:ascii="Verdana" w:hAnsi="Verdana"/>
          <w:sz w:val="16"/>
          <w:szCs w:val="16"/>
        </w:rPr>
        <w:t xml:space="preserve"> 1.23</w:t>
      </w:r>
      <w:r>
        <w:rPr>
          <w:rFonts w:ascii="Verdana" w:hAnsi="Verdana"/>
          <w:sz w:val="20"/>
          <w:szCs w:val="20"/>
        </w:rPr>
        <w:t>.</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 xml:space="preserve">Ainsi, dit St-Paul aux Galates </w:t>
      </w:r>
      <w:r>
        <w:rPr>
          <w:rStyle w:val="Aucune"/>
          <w:rFonts w:ascii="Verdana" w:hAnsi="Verdana"/>
          <w:sz w:val="16"/>
          <w:szCs w:val="16"/>
        </w:rPr>
        <w:t>3.9</w:t>
      </w:r>
      <w:r>
        <w:rPr>
          <w:rFonts w:ascii="Verdana" w:hAnsi="Verdana"/>
          <w:sz w:val="20"/>
          <w:szCs w:val="20"/>
        </w:rPr>
        <w:t xml:space="preserve"> : « Ceux qui sont croyants </w:t>
      </w:r>
      <w:r>
        <w:rPr>
          <w:rStyle w:val="Aucune"/>
          <w:rFonts w:ascii="Verdana" w:hAnsi="Verdana"/>
          <w:sz w:val="20"/>
          <w:szCs w:val="20"/>
          <w:u w:val="single"/>
        </w:rPr>
        <w:t>sont bénis avec Abraham « Le Croyant »</w:t>
      </w:r>
      <w:r>
        <w:rPr>
          <w:rFonts w:ascii="Verdana" w:hAnsi="Verdana"/>
          <w:sz w:val="20"/>
          <w:szCs w:val="20"/>
        </w:rPr>
        <w:t>.</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 Nul n’est considéré comme Juste par la Loi seule mais par la Foi, la confiance en Dieu ».</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eastAsia="Verdana" w:hAnsi="Verdana" w:cs="Verdana"/>
          <w:sz w:val="20"/>
          <w:szCs w:val="20"/>
        </w:rPr>
      </w:pPr>
      <w:r>
        <w:rPr>
          <w:rFonts w:ascii="Verdana" w:hAnsi="Verdana"/>
          <w:sz w:val="20"/>
          <w:szCs w:val="20"/>
        </w:rPr>
        <w:t xml:space="preserve">Pour les chrétiens, c’est Jésus qui a libéré </w:t>
      </w:r>
      <w:r w:rsidR="004717CB">
        <w:rPr>
          <w:rFonts w:ascii="Verdana" w:hAnsi="Verdana"/>
          <w:sz w:val="20"/>
          <w:szCs w:val="20"/>
        </w:rPr>
        <w:t xml:space="preserve">tous les </w:t>
      </w:r>
      <w:r>
        <w:rPr>
          <w:rFonts w:ascii="Verdana" w:hAnsi="Verdana"/>
          <w:sz w:val="20"/>
          <w:szCs w:val="20"/>
        </w:rPr>
        <w:t>Justes de la Loi</w:t>
      </w:r>
      <w:r w:rsidR="004717CB">
        <w:rPr>
          <w:rFonts w:ascii="Verdana" w:hAnsi="Verdana"/>
          <w:sz w:val="20"/>
          <w:szCs w:val="20"/>
        </w:rPr>
        <w:t>, mais il n’en n’a pas le monopole.</w:t>
      </w:r>
      <w:r>
        <w:rPr>
          <w:rFonts w:ascii="Verdana" w:hAnsi="Verdana"/>
          <w:sz w:val="20"/>
          <w:szCs w:val="20"/>
        </w:rPr>
        <w:t xml:space="preserve"> </w:t>
      </w:r>
      <w:r w:rsidR="004717CB">
        <w:rPr>
          <w:rFonts w:ascii="Verdana" w:hAnsi="Verdana"/>
          <w:sz w:val="20"/>
          <w:szCs w:val="20"/>
        </w:rPr>
        <w:t>T</w:t>
      </w:r>
      <w:r>
        <w:rPr>
          <w:rFonts w:ascii="Verdana" w:hAnsi="Verdana"/>
          <w:sz w:val="20"/>
          <w:szCs w:val="20"/>
        </w:rPr>
        <w:t>out homme est appelé à être libéré de toutes lois qui oppriment. Le message est pour toutes les nations. Tout croyant est Fils d’Abraham. Les chemins vers Dieu en lui donnant sa foi sont variés. Seule, la confiance compte exprimée ou non par une Loi qui n’est qu’un chemin</w:t>
      </w:r>
      <w:r w:rsidR="004717CB">
        <w:rPr>
          <w:rFonts w:ascii="Verdana" w:hAnsi="Verdana"/>
          <w:sz w:val="20"/>
          <w:szCs w:val="20"/>
        </w:rPr>
        <w:t>, mais il faut des chemins</w:t>
      </w:r>
      <w:r>
        <w:rPr>
          <w:rFonts w:ascii="Verdana" w:hAnsi="Verdana"/>
          <w:sz w:val="20"/>
          <w:szCs w:val="20"/>
        </w:rPr>
        <w:t>.</w:t>
      </w:r>
    </w:p>
    <w:p w:rsidR="006E275B" w:rsidRDefault="006E275B">
      <w:pPr>
        <w:pStyle w:val="Corps"/>
        <w:spacing w:line="288" w:lineRule="auto"/>
        <w:ind w:left="352"/>
        <w:jc w:val="both"/>
        <w:rPr>
          <w:rFonts w:ascii="Verdana" w:eastAsia="Verdana" w:hAnsi="Verdana" w:cs="Verdana"/>
          <w:sz w:val="20"/>
          <w:szCs w:val="20"/>
        </w:rPr>
      </w:pPr>
    </w:p>
    <w:p w:rsidR="006E275B" w:rsidRDefault="00AB31D3">
      <w:pPr>
        <w:pStyle w:val="Corps"/>
        <w:spacing w:line="288" w:lineRule="auto"/>
        <w:ind w:left="352"/>
        <w:jc w:val="both"/>
        <w:rPr>
          <w:rFonts w:ascii="Verdana" w:hAnsi="Verdana"/>
          <w:sz w:val="20"/>
          <w:szCs w:val="20"/>
        </w:rPr>
      </w:pPr>
      <w:r>
        <w:rPr>
          <w:rFonts w:ascii="Verdana" w:hAnsi="Verdana"/>
          <w:sz w:val="20"/>
          <w:szCs w:val="20"/>
        </w:rPr>
        <w:t>Oui, Abraham est le Père de tous les hommes originaires de chacune des nations qui existent dans le monde car chaque homme qui refuse de se plier à une loi enracinée dans un pouvoir quelconque (politique ou religieux), chaque homme qui fait confiance à sa conscience, c’est-à-dire qui obéit au Créateur qu’il connait ou ne connait pas, cet homme est Fils d’Abraham.</w:t>
      </w:r>
    </w:p>
    <w:p w:rsidR="001830EC" w:rsidRDefault="001830EC">
      <w:pPr>
        <w:pStyle w:val="Corps"/>
        <w:spacing w:line="288" w:lineRule="auto"/>
        <w:ind w:left="352"/>
        <w:jc w:val="both"/>
        <w:rPr>
          <w:rFonts w:ascii="Verdana" w:eastAsia="Verdana" w:hAnsi="Verdana" w:cs="Verdana"/>
          <w:sz w:val="20"/>
          <w:szCs w:val="20"/>
        </w:rPr>
      </w:pPr>
      <w:r>
        <w:rPr>
          <w:rFonts w:ascii="Verdana" w:eastAsia="Verdana" w:hAnsi="Verdana" w:cs="Verdana"/>
          <w:sz w:val="20"/>
          <w:szCs w:val="20"/>
        </w:rPr>
        <w:t>Qui que tu sois « va » quitte ton pays des certitudes. Persuade-toi que tu es une Homme capable d’aimer et de comprendre. Ta conscience te dicte le pays que tu dois, avec tes frères construire inlassablement, un pays où coulent le lait et le miel de l’amour et où chantent inlassablement les oiseaux de la liberté...</w:t>
      </w:r>
    </w:p>
    <w:p w:rsidR="001830EC" w:rsidRDefault="001830EC">
      <w:pPr>
        <w:pStyle w:val="Corps"/>
        <w:spacing w:line="288" w:lineRule="auto"/>
        <w:ind w:left="352"/>
        <w:jc w:val="both"/>
        <w:rPr>
          <w:rFonts w:ascii="Verdana" w:eastAsia="Verdana" w:hAnsi="Verdana" w:cs="Verdana"/>
          <w:sz w:val="20"/>
          <w:szCs w:val="20"/>
        </w:rPr>
      </w:pPr>
      <w:r>
        <w:rPr>
          <w:rFonts w:ascii="Verdana" w:eastAsia="Verdana" w:hAnsi="Verdana" w:cs="Verdana"/>
          <w:sz w:val="20"/>
          <w:szCs w:val="20"/>
        </w:rPr>
        <w:t xml:space="preserve">« Va » Fils d’Abraham. Ta postérité est plus nombreuse que les étoiles du ciel et le sable de la mer - Courage </w:t>
      </w:r>
      <w:proofErr w:type="spellStart"/>
      <w:r>
        <w:rPr>
          <w:rFonts w:ascii="Verdana" w:eastAsia="Verdana" w:hAnsi="Verdana" w:cs="Verdana"/>
          <w:sz w:val="20"/>
          <w:szCs w:val="20"/>
        </w:rPr>
        <w:t>lève-toi</w:t>
      </w:r>
      <w:proofErr w:type="spellEnd"/>
      <w:r>
        <w:rPr>
          <w:rFonts w:ascii="Verdana" w:eastAsia="Verdana" w:hAnsi="Verdana" w:cs="Verdana"/>
          <w:sz w:val="20"/>
          <w:szCs w:val="20"/>
        </w:rPr>
        <w:t xml:space="preserve"> et pars -</w:t>
      </w:r>
    </w:p>
    <w:p w:rsidR="00FB42B3" w:rsidRDefault="00FB42B3">
      <w:pPr>
        <w:pStyle w:val="Corps"/>
        <w:spacing w:line="288" w:lineRule="auto"/>
        <w:ind w:left="352"/>
        <w:jc w:val="both"/>
        <w:rPr>
          <w:rFonts w:ascii="Verdana" w:eastAsia="Verdana" w:hAnsi="Verdana" w:cs="Verdana"/>
          <w:sz w:val="20"/>
          <w:szCs w:val="20"/>
        </w:rPr>
      </w:pPr>
    </w:p>
    <w:p w:rsidR="00FB42B3" w:rsidRDefault="00FB42B3" w:rsidP="001830EC">
      <w:pPr>
        <w:pStyle w:val="Corps"/>
        <w:spacing w:line="288" w:lineRule="auto"/>
        <w:ind w:left="352"/>
        <w:jc w:val="right"/>
        <w:rPr>
          <w:rFonts w:ascii="Verdana" w:eastAsia="Verdana" w:hAnsi="Verdana" w:cs="Verdana"/>
          <w:sz w:val="20"/>
          <w:szCs w:val="20"/>
        </w:rPr>
      </w:pPr>
    </w:p>
    <w:p w:rsidR="001830EC" w:rsidRDefault="00FB42B3" w:rsidP="00FB42B3">
      <w:pPr>
        <w:pStyle w:val="Corps"/>
        <w:spacing w:line="288" w:lineRule="auto"/>
        <w:ind w:left="352"/>
        <w:jc w:val="center"/>
        <w:rPr>
          <w:rFonts w:ascii="Verdana" w:eastAsia="Verdana" w:hAnsi="Verdana" w:cs="Verdana"/>
          <w:sz w:val="20"/>
          <w:szCs w:val="20"/>
        </w:rPr>
      </w:pPr>
      <w:r>
        <w:rPr>
          <w:rFonts w:ascii="Verdana" w:eastAsia="Verdana" w:hAnsi="Verdana" w:cs="Verdana"/>
          <w:sz w:val="20"/>
          <w:szCs w:val="20"/>
        </w:rPr>
        <w:t xml:space="preserve">                                          </w:t>
      </w:r>
      <w:r w:rsidR="001830EC">
        <w:rPr>
          <w:rFonts w:ascii="Verdana" w:eastAsia="Verdana" w:hAnsi="Verdana" w:cs="Verdana"/>
          <w:sz w:val="20"/>
          <w:szCs w:val="20"/>
        </w:rPr>
        <w:t xml:space="preserve">Max </w:t>
      </w:r>
      <w:proofErr w:type="spellStart"/>
      <w:r w:rsidR="001830EC">
        <w:rPr>
          <w:rFonts w:ascii="Verdana" w:eastAsia="Verdana" w:hAnsi="Verdana" w:cs="Verdana"/>
          <w:sz w:val="20"/>
          <w:szCs w:val="20"/>
        </w:rPr>
        <w:t>Bobichon</w:t>
      </w:r>
      <w:proofErr w:type="spellEnd"/>
    </w:p>
    <w:p w:rsidR="006E275B" w:rsidRPr="007F6C09" w:rsidRDefault="00FB42B3" w:rsidP="00FB42B3">
      <w:pPr>
        <w:pStyle w:val="Corps"/>
        <w:spacing w:line="288" w:lineRule="auto"/>
        <w:ind w:left="352"/>
        <w:jc w:val="center"/>
        <w:rPr>
          <w:rFonts w:ascii="Verdana" w:eastAsia="Verdana" w:hAnsi="Verdana" w:cs="Verdana"/>
          <w:sz w:val="20"/>
          <w:szCs w:val="20"/>
        </w:rPr>
      </w:pPr>
      <w:bookmarkStart w:id="0" w:name="_GoBack"/>
      <w:bookmarkEnd w:id="0"/>
      <w:r>
        <w:rPr>
          <w:rFonts w:ascii="Verdana" w:eastAsia="Verdana" w:hAnsi="Verdana" w:cs="Verdana"/>
          <w:sz w:val="20"/>
          <w:szCs w:val="20"/>
        </w:rPr>
        <w:t xml:space="preserve">                                          </w:t>
      </w:r>
      <w:r w:rsidR="001830EC">
        <w:rPr>
          <w:rFonts w:ascii="Verdana" w:eastAsia="Verdana" w:hAnsi="Verdana" w:cs="Verdana"/>
          <w:sz w:val="20"/>
          <w:szCs w:val="20"/>
        </w:rPr>
        <w:t>Mai 2019</w:t>
      </w:r>
    </w:p>
    <w:sectPr w:rsidR="006E275B" w:rsidRPr="007F6C09" w:rsidSect="007F6C09">
      <w:headerReference w:type="default" r:id="rId7"/>
      <w:footerReference w:type="default" r:id="rId8"/>
      <w:pgSz w:w="11906" w:h="16838"/>
      <w:pgMar w:top="800" w:right="720" w:bottom="72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917" w:rsidRDefault="002D1917">
      <w:r>
        <w:separator/>
      </w:r>
    </w:p>
  </w:endnote>
  <w:endnote w:type="continuationSeparator" w:id="0">
    <w:p w:rsidR="002D1917" w:rsidRDefault="002D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5B" w:rsidRDefault="006E27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917" w:rsidRDefault="002D1917">
      <w:r>
        <w:separator/>
      </w:r>
    </w:p>
  </w:footnote>
  <w:footnote w:type="continuationSeparator" w:id="0">
    <w:p w:rsidR="002D1917" w:rsidRDefault="002D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5B" w:rsidRDefault="006E27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5B"/>
    <w:rsid w:val="00177E73"/>
    <w:rsid w:val="001830EC"/>
    <w:rsid w:val="002B0EEB"/>
    <w:rsid w:val="002D1917"/>
    <w:rsid w:val="004717CB"/>
    <w:rsid w:val="006E275B"/>
    <w:rsid w:val="007F6C09"/>
    <w:rsid w:val="008A46B7"/>
    <w:rsid w:val="00AB31D3"/>
    <w:rsid w:val="00BB6DF8"/>
    <w:rsid w:val="00E913CF"/>
    <w:rsid w:val="00F00897"/>
    <w:rsid w:val="00FB42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0286C95A"/>
  <w15:docId w15:val="{121D1DF3-8765-BA41-9EE9-A1EED82C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character" w:customStyle="1" w:styleId="Aucune">
    <w:name w:val="Aucun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654</Words>
  <Characters>3601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Christel jenoudet</cp:lastModifiedBy>
  <cp:revision>7</cp:revision>
  <dcterms:created xsi:type="dcterms:W3CDTF">2019-05-08T09:25:00Z</dcterms:created>
  <dcterms:modified xsi:type="dcterms:W3CDTF">2019-05-08T18:40:00Z</dcterms:modified>
</cp:coreProperties>
</file>